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3" w:rsidRPr="00D27903" w:rsidRDefault="00D27903" w:rsidP="00D2790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 xml:space="preserve"> </w:t>
      </w:r>
      <w:bookmarkStart w:id="0" w:name="_GoBack"/>
      <w:bookmarkEnd w:id="0"/>
      <w:r w:rsidRPr="00D27903">
        <w:rPr>
          <w:rFonts w:cs="Times New Roman"/>
          <w:szCs w:val="24"/>
        </w:rP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Героям Социалистического труда;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полным кавалерам ордена Славы;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Героям Советского Союза;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Героям Российской Федерации;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полным кавалерам ордена Трудовой Славы;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лицам, награжденным знаками "Почетный донор СССР", "Почетный донор России";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гражданам, признанным пострадавшими от политических репрессий;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реабилитированным лицам;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инвалидам и участникам войны;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ветеранам боевых действий;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лицам, награжденным знаком "Жителю блокадного Ленинграда";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труженикам тыла;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инвалидам I и II групп;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детям-инвалидам;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детям первого года жизни;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детям-сиротам и детям, оставшимся без попечения родителей.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Во внеочередном порядке медицинская помощь предоставляется в следующих условиях: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амбулаторно;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стационарно (кроме высокотехнологичной медицинской помощи).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Порядок внеочередного оказания медицинской помощи: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семи дней </w:t>
      </w:r>
      <w:proofErr w:type="gramStart"/>
      <w:r w:rsidRPr="00D27903">
        <w:rPr>
          <w:rFonts w:cs="Times New Roman"/>
          <w:szCs w:val="24"/>
        </w:rPr>
        <w:t>с даты обращения</w:t>
      </w:r>
      <w:proofErr w:type="gramEnd"/>
      <w:r w:rsidRPr="00D27903">
        <w:rPr>
          <w:rFonts w:cs="Times New Roman"/>
          <w:szCs w:val="24"/>
        </w:rPr>
        <w:t>, зарегистрированного у лечащего врача;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при оказании плановой медицинской помощи в стационарных условиях срок ожидания плановой госпитализации не должен составлять более 20 рабочих дней с момента внесения записи в журнал ожидания плановой госпитализации;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D27903" w:rsidRPr="00D27903" w:rsidRDefault="00D27903" w:rsidP="00D2790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D27903">
        <w:rPr>
          <w:rFonts w:cs="Times New Roman"/>
          <w:szCs w:val="24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D27903" w:rsidRDefault="00D27903" w:rsidP="00D27903">
      <w:pPr>
        <w:pStyle w:val="ConsPlusNormal"/>
        <w:ind w:firstLine="540"/>
        <w:jc w:val="both"/>
      </w:pPr>
    </w:p>
    <w:p w:rsidR="00D27903" w:rsidRDefault="00D27903" w:rsidP="00D27903">
      <w:pPr>
        <w:pStyle w:val="ConsPlusNormal"/>
        <w:numPr>
          <w:ilvl w:val="0"/>
          <w:numId w:val="1"/>
        </w:numPr>
        <w:ind w:left="0" w:firstLine="540"/>
        <w:jc w:val="both"/>
      </w:pPr>
      <w:r>
        <w:lastRenderedPageBreak/>
        <w:t xml:space="preserve"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помощи, включая врачей общей практики (семейных врачей). </w:t>
      </w:r>
      <w:proofErr w:type="gramStart"/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  <w:proofErr w:type="gramEnd"/>
    </w:p>
    <w:p w:rsidR="00D27903" w:rsidRDefault="00D27903" w:rsidP="00D27903">
      <w:pPr>
        <w:pStyle w:val="ConsPlusNormal"/>
        <w:ind w:firstLine="540"/>
        <w:jc w:val="both"/>
      </w:pPr>
      <w:r>
        <w:t>Плановая госпитализация осуществляется при наличии у больного паспорта или иного документа, удостоверяющего личность,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D27903" w:rsidRDefault="00D27903" w:rsidP="00D27903">
      <w:pPr>
        <w:pStyle w:val="ConsPlusNormal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D27903" w:rsidRDefault="00D27903" w:rsidP="00D27903">
      <w:pPr>
        <w:pStyle w:val="ConsPlusNormal"/>
        <w:ind w:firstLine="540"/>
        <w:jc w:val="both"/>
      </w:pPr>
      <w:r>
        <w:t>При госпитализации в стационар больной должен быть осмотрен врачом в приемном отделении не позднее 30 минут с момента обращения, при наличии показаний - госпитализирован в течение 2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D27903" w:rsidRDefault="00D27903" w:rsidP="00D27903">
      <w:pPr>
        <w:pStyle w:val="ConsPlusNormal"/>
        <w:ind w:firstLine="540"/>
        <w:jc w:val="both"/>
      </w:pPr>
      <w:r>
        <w:t>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D27903" w:rsidRDefault="00D27903" w:rsidP="00D27903">
      <w:pPr>
        <w:pStyle w:val="ConsPlusNormal"/>
        <w:ind w:firstLine="540"/>
        <w:jc w:val="both"/>
      </w:pPr>
      <w:r>
        <w:t xml:space="preserve">Организация приема медицинскими работниками пациентов в амбулаторных условиях (предварительная запись, </w:t>
      </w:r>
      <w:proofErr w:type="spellStart"/>
      <w:r>
        <w:t>самозапись</w:t>
      </w:r>
      <w:proofErr w:type="spellEnd"/>
      <w: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для пациентов режим работы регистратуры) регламентируются внутренними правилами работы медицинской организации.</w:t>
      </w:r>
    </w:p>
    <w:p w:rsidR="00D27903" w:rsidRDefault="00D27903" w:rsidP="00D27903">
      <w:pPr>
        <w:pStyle w:val="ConsPlusNormal"/>
        <w:ind w:firstLine="540"/>
        <w:jc w:val="both"/>
      </w:pPr>
      <w:r>
        <w:t>Объем диагностических и лечебных мероприятий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исследования.</w:t>
      </w:r>
    </w:p>
    <w:p w:rsidR="00D27903" w:rsidRDefault="00D27903" w:rsidP="00D27903">
      <w:pPr>
        <w:pStyle w:val="ConsPlusNormal"/>
        <w:ind w:firstLine="540"/>
        <w:jc w:val="both"/>
      </w:pPr>
      <w:r>
        <w:t>Срок ожидания оказания первичной медико-санитарной помощи в неотложной форме не должен превышать 2 часов с момента обращения пациента в медицинскую организацию.</w:t>
      </w:r>
    </w:p>
    <w:p w:rsidR="00D27903" w:rsidRDefault="00D27903" w:rsidP="00D27903">
      <w:pPr>
        <w:pStyle w:val="ConsPlusNormal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D27903" w:rsidRDefault="00D27903" w:rsidP="00D27903">
      <w:pPr>
        <w:pStyle w:val="ConsPlusNormal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при оказании первичной специализированной медико-санитарной помощи в плановой форме не должны превышать 14 календарных дней со дня обращения пациента в медицинскую организацию.</w:t>
      </w:r>
    </w:p>
    <w:p w:rsidR="00D27903" w:rsidRDefault="00D27903" w:rsidP="00D27903">
      <w:pPr>
        <w:pStyle w:val="ConsPlusNormal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календарных дней со дня назначения.</w:t>
      </w:r>
    </w:p>
    <w:p w:rsidR="00D27903" w:rsidRDefault="00D27903" w:rsidP="00D27903">
      <w:pPr>
        <w:pStyle w:val="ConsPlusNormal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назначения.</w:t>
      </w:r>
    </w:p>
    <w:p w:rsidR="00D27903" w:rsidRDefault="00D27903" w:rsidP="00D27903">
      <w:pPr>
        <w:pStyle w:val="ConsPlusNormal"/>
        <w:ind w:firstLine="540"/>
        <w:jc w:val="both"/>
      </w:pPr>
      <w:r>
        <w:t>(в ред. постановления Правительства Хабаровского края от 11.04.2016 N 95-пр)</w:t>
      </w:r>
    </w:p>
    <w:p w:rsidR="00FB6B21" w:rsidRDefault="00D27903" w:rsidP="00D27903">
      <w:pPr>
        <w:pStyle w:val="ConsPlusNormal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sectPr w:rsidR="00FB6B21" w:rsidSect="00EF7B73">
      <w:pgSz w:w="11905" w:h="16838"/>
      <w:pgMar w:top="709" w:right="565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8C3"/>
    <w:multiLevelType w:val="hybridMultilevel"/>
    <w:tmpl w:val="009CD2E8"/>
    <w:lvl w:ilvl="0" w:tplc="DAA222D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4"/>
    <w:rsid w:val="00002286"/>
    <w:rsid w:val="001A2ED5"/>
    <w:rsid w:val="001A7BCE"/>
    <w:rsid w:val="00575C34"/>
    <w:rsid w:val="007C6CC5"/>
    <w:rsid w:val="00D27903"/>
    <w:rsid w:val="00EF7B73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02286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002286"/>
    <w:rPr>
      <w:rFonts w:ascii="Times New Roman" w:hAnsi="Times New Roman"/>
      <w:sz w:val="28"/>
    </w:rPr>
  </w:style>
  <w:style w:type="paragraph" w:customStyle="1" w:styleId="ConsPlusNormal">
    <w:name w:val="ConsPlusNormal"/>
    <w:rsid w:val="00FB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02286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002286"/>
    <w:rPr>
      <w:rFonts w:ascii="Times New Roman" w:hAnsi="Times New Roman"/>
      <w:sz w:val="28"/>
    </w:rPr>
  </w:style>
  <w:style w:type="paragraph" w:customStyle="1" w:styleId="ConsPlusNormal">
    <w:name w:val="ConsPlusNormal"/>
    <w:rsid w:val="00FB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5</cp:revision>
  <dcterms:created xsi:type="dcterms:W3CDTF">2015-05-25T05:56:00Z</dcterms:created>
  <dcterms:modified xsi:type="dcterms:W3CDTF">2016-09-02T03:34:00Z</dcterms:modified>
</cp:coreProperties>
</file>